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42" w:rsidRPr="001E52B4" w:rsidRDefault="001E52B4" w:rsidP="001E52B4">
      <w:pPr>
        <w:pStyle w:val="Default"/>
        <w:jc w:val="center"/>
        <w:rPr>
          <w:b/>
          <w:sz w:val="32"/>
          <w:szCs w:val="22"/>
        </w:rPr>
      </w:pPr>
      <w:r w:rsidRPr="001E52B4">
        <w:rPr>
          <w:b/>
          <w:sz w:val="32"/>
          <w:szCs w:val="22"/>
        </w:rPr>
        <w:t>10 HAZİRAN İOKBS SINAVI DİKKAT EDİLECEK HUSUSLARDA GEÇEN KANUN MADDELERİ</w:t>
      </w:r>
    </w:p>
    <w:p w:rsidR="001E52B4" w:rsidRPr="00EF3076" w:rsidRDefault="001E52B4" w:rsidP="008F3142">
      <w:pPr>
        <w:pStyle w:val="Default"/>
        <w:rPr>
          <w:sz w:val="22"/>
          <w:szCs w:val="22"/>
        </w:rPr>
      </w:pPr>
    </w:p>
    <w:p w:rsidR="001E52B4" w:rsidRPr="001E52B4" w:rsidRDefault="001E52B4" w:rsidP="001E52B4">
      <w:pPr>
        <w:spacing w:after="0" w:line="240" w:lineRule="atLeast"/>
        <w:ind w:firstLine="567"/>
        <w:jc w:val="center"/>
        <w:rPr>
          <w:rFonts w:ascii="Times New Roman" w:hAnsi="Times New Roman" w:cs="Times New Roman"/>
          <w:b/>
          <w:bCs/>
        </w:rPr>
      </w:pPr>
      <w:proofErr w:type="gramStart"/>
      <w:r w:rsidRPr="001E52B4">
        <w:rPr>
          <w:rFonts w:ascii="Times New Roman" w:hAnsi="Times New Roman" w:cs="Times New Roman"/>
          <w:b/>
          <w:bCs/>
        </w:rPr>
        <w:t>09/12/2016</w:t>
      </w:r>
      <w:proofErr w:type="gramEnd"/>
      <w:r w:rsidRPr="001E52B4">
        <w:rPr>
          <w:rFonts w:ascii="Times New Roman" w:hAnsi="Times New Roman" w:cs="Times New Roman"/>
          <w:b/>
          <w:bCs/>
        </w:rPr>
        <w:t xml:space="preserve"> TARİH 29913 RESMİ GAZETE’ DE YAYIMLANAN 02/12/2016 TARİH VE 6764 SAYILI MİLLÎ EĞİTİM BAKANLIĞININ TEŞKİLAT VE GÖREVLERİ HAKKINDA KANUN HÜKMÜNDE KARARNAME İLE BAZI KANUN VE KANUN HÜKMÜNDE KARARNAMELERDE DEĞİŞİKLİK YAPILMASINA DAİR KANUN</w:t>
      </w:r>
    </w:p>
    <w:p w:rsidR="001E52B4" w:rsidRDefault="001E52B4" w:rsidP="00851192">
      <w:pPr>
        <w:spacing w:after="0" w:line="240" w:lineRule="atLeast"/>
        <w:ind w:firstLine="567"/>
        <w:jc w:val="both"/>
        <w:rPr>
          <w:b/>
          <w:bCs/>
        </w:rPr>
      </w:pPr>
    </w:p>
    <w:p w:rsidR="008F3142" w:rsidRPr="008F3142" w:rsidRDefault="001E52B4" w:rsidP="00851192">
      <w:pPr>
        <w:spacing w:after="0" w:line="240" w:lineRule="atLeast"/>
        <w:ind w:firstLine="567"/>
        <w:jc w:val="both"/>
        <w:rPr>
          <w:b/>
          <w:bCs/>
        </w:rPr>
      </w:pPr>
      <w:proofErr w:type="gramStart"/>
      <w:r w:rsidRPr="00EF3076">
        <w:rPr>
          <w:b/>
          <w:bCs/>
        </w:rPr>
        <w:t xml:space="preserve">12. Maddesi 2. Fıkrası </w:t>
      </w:r>
      <w:r w:rsidR="008F3142" w:rsidRPr="00EF3076">
        <w:rPr>
          <w:b/>
          <w:bCs/>
        </w:rPr>
        <w:t>; “</w:t>
      </w:r>
      <w:r w:rsidR="008F3142" w:rsidRPr="008F3142">
        <w:rPr>
          <w:rFonts w:ascii="Times New Roman" w:eastAsia="Times New Roman" w:hAnsi="Times New Roman" w:cs="Times New Roman"/>
          <w:b/>
          <w:color w:val="000000"/>
          <w:lang w:eastAsia="tr-TR"/>
        </w:rPr>
        <w:t xml:space="preserve">Bakanlık tarafından yapılan merkezi sınavlara ilişkin olarak birinci fıkra hükümlerinin uygulanmasında; Ölçme, Seçme ve Yerleştirme Merkezi Başkanlığına yapılan atıflar Bakanlığa yapılmış sayılır ve 6114 sayılı Kanunun 9 uncu maddesinin üçüncü fıkrasındaki yetkiler Bakanlık, 7 </w:t>
      </w:r>
      <w:proofErr w:type="spellStart"/>
      <w:r w:rsidR="008F3142" w:rsidRPr="008F3142">
        <w:rPr>
          <w:rFonts w:ascii="Times New Roman" w:eastAsia="Times New Roman" w:hAnsi="Times New Roman" w:cs="Times New Roman"/>
          <w:b/>
          <w:color w:val="000000"/>
          <w:lang w:eastAsia="tr-TR"/>
        </w:rPr>
        <w:t>nci</w:t>
      </w:r>
      <w:proofErr w:type="spellEnd"/>
      <w:r w:rsidR="008F3142" w:rsidRPr="008F3142">
        <w:rPr>
          <w:rFonts w:ascii="Times New Roman" w:eastAsia="Times New Roman" w:hAnsi="Times New Roman" w:cs="Times New Roman"/>
          <w:b/>
          <w:color w:val="000000"/>
          <w:lang w:eastAsia="tr-TR"/>
        </w:rPr>
        <w:t xml:space="preserve"> maddesinin üçüncü fıkrası, 9 uncu maddesinin ikinci ve sekizinci fıkraları ile 10 uncu maddesinin beşinci fıkrasındaki yetkiler Ölçme, Değerlendirme ve Sınav Hizmetleri Genel Müdürlüğü ve 10 uncu maddesinin sekizinci fıkrasındaki yetkiler Bakanlık Müsteşarı tarafından kullanılır.”</w:t>
      </w:r>
      <w:proofErr w:type="gramEnd"/>
    </w:p>
    <w:p w:rsidR="00851192" w:rsidRPr="00851192" w:rsidRDefault="00851192" w:rsidP="00851192">
      <w:pPr>
        <w:spacing w:before="240" w:after="280" w:line="240" w:lineRule="auto"/>
        <w:jc w:val="center"/>
        <w:outlineLvl w:val="1"/>
        <w:rPr>
          <w:rFonts w:ascii="Times New Roman" w:hAnsi="Times New Roman" w:cs="Times New Roman"/>
          <w:b/>
        </w:rPr>
      </w:pPr>
    </w:p>
    <w:p w:rsidR="00851192" w:rsidRPr="001E52B4" w:rsidRDefault="001E52B4" w:rsidP="00851192">
      <w:pPr>
        <w:spacing w:before="240" w:after="280" w:line="240" w:lineRule="auto"/>
        <w:jc w:val="center"/>
        <w:outlineLvl w:val="1"/>
        <w:rPr>
          <w:rFonts w:ascii="Times New Roman" w:eastAsia="Times New Roman" w:hAnsi="Times New Roman" w:cs="Times New Roman"/>
          <w:b/>
          <w:color w:val="000000"/>
          <w:lang w:eastAsia="tr-TR"/>
        </w:rPr>
      </w:pPr>
      <w:r>
        <w:rPr>
          <w:rFonts w:ascii="Times New Roman" w:hAnsi="Times New Roman" w:cs="Times New Roman"/>
          <w:b/>
        </w:rPr>
        <w:t xml:space="preserve">6114 SAYILI </w:t>
      </w:r>
      <w:r w:rsidR="00851192" w:rsidRPr="001E52B4">
        <w:rPr>
          <w:rFonts w:ascii="Times New Roman" w:hAnsi="Times New Roman" w:cs="Times New Roman"/>
          <w:b/>
        </w:rPr>
        <w:t>ÖLÇME, SEÇME VE YERLEŞTİRME MERKEZİ BAŞKANLIĞININ TEŞKİLAT VE GÖREVLERİ HAKKINDA KANUN</w:t>
      </w:r>
    </w:p>
    <w:p w:rsidR="008F3142" w:rsidRPr="001E52B4" w:rsidRDefault="008F3142" w:rsidP="001E52B4">
      <w:pPr>
        <w:spacing w:before="240" w:after="280" w:line="240" w:lineRule="auto"/>
        <w:jc w:val="both"/>
        <w:outlineLvl w:val="1"/>
        <w:rPr>
          <w:rFonts w:ascii="Times New Roman" w:eastAsia="Times New Roman" w:hAnsi="Times New Roman" w:cs="Times New Roman"/>
          <w:color w:val="000000"/>
          <w:lang w:eastAsia="tr-TR"/>
        </w:rPr>
      </w:pPr>
      <w:r w:rsidRPr="008F3142">
        <w:rPr>
          <w:rFonts w:ascii="Times New Roman" w:eastAsia="Times New Roman" w:hAnsi="Times New Roman" w:cs="Times New Roman"/>
          <w:b/>
          <w:color w:val="000000"/>
          <w:lang w:eastAsia="tr-TR"/>
        </w:rPr>
        <w:t>6114 sayılı Kanunun 9 uncu maddesinin üçüncü fıkrası</w:t>
      </w:r>
      <w:r w:rsidRPr="001E52B4">
        <w:rPr>
          <w:rFonts w:ascii="Times New Roman" w:eastAsia="Times New Roman" w:hAnsi="Times New Roman" w:cs="Times New Roman"/>
          <w:b/>
          <w:color w:val="000000"/>
          <w:lang w:eastAsia="tr-TR"/>
        </w:rPr>
        <w:t xml:space="preserve"> “</w:t>
      </w:r>
      <w:r w:rsidR="00851192" w:rsidRPr="001E52B4">
        <w:rPr>
          <w:rFonts w:ascii="Times New Roman" w:hAnsi="Times New Roman" w:cs="Times New Roman"/>
        </w:rPr>
        <w:t>Soruların hazırlanması da dâhil olmak üzere, sınav sürecinin herhangi bir aşamasında görev alanlar, ilgili mevzuat çerçevesinde Yönetim Kurulu tarafından belirlenen kurallara titizlikle uymakla yükümlüdür. Başkanlık sınavların her aşamasında ve sınav sonrası işlemlerde her türlü yazışma, açıklama, görevlendirme ve bilgilendirme işlemlerini, tebliğ hükmünde olmak üzere sınav görevlilerinin kişisel bilgi ve şifreleri ile girebildikleri Başkanlıkça sağlanan güvenli elektronik ortamlarda yapabilir”</w:t>
      </w:r>
    </w:p>
    <w:p w:rsidR="008F3142" w:rsidRPr="008F3142" w:rsidRDefault="008F3142" w:rsidP="001E52B4">
      <w:pPr>
        <w:spacing w:before="240" w:after="280" w:line="240" w:lineRule="auto"/>
        <w:jc w:val="both"/>
        <w:outlineLvl w:val="1"/>
        <w:rPr>
          <w:rFonts w:ascii="Times New Roman" w:eastAsia="Times New Roman" w:hAnsi="Times New Roman" w:cs="Times New Roman"/>
          <w:color w:val="000000"/>
          <w:lang w:eastAsia="tr-TR"/>
        </w:rPr>
      </w:pPr>
      <w:r w:rsidRPr="008F3142">
        <w:rPr>
          <w:rFonts w:ascii="Times New Roman" w:eastAsia="Times New Roman" w:hAnsi="Times New Roman" w:cs="Times New Roman"/>
          <w:b/>
          <w:color w:val="000000"/>
          <w:lang w:eastAsia="tr-TR"/>
        </w:rPr>
        <w:t xml:space="preserve">7 </w:t>
      </w:r>
      <w:proofErr w:type="spellStart"/>
      <w:r w:rsidRPr="008F3142">
        <w:rPr>
          <w:rFonts w:ascii="Times New Roman" w:eastAsia="Times New Roman" w:hAnsi="Times New Roman" w:cs="Times New Roman"/>
          <w:b/>
          <w:color w:val="000000"/>
          <w:lang w:eastAsia="tr-TR"/>
        </w:rPr>
        <w:t>nci</w:t>
      </w:r>
      <w:proofErr w:type="spellEnd"/>
      <w:r w:rsidRPr="008F3142">
        <w:rPr>
          <w:rFonts w:ascii="Times New Roman" w:eastAsia="Times New Roman" w:hAnsi="Times New Roman" w:cs="Times New Roman"/>
          <w:b/>
          <w:color w:val="000000"/>
          <w:lang w:eastAsia="tr-TR"/>
        </w:rPr>
        <w:t xml:space="preserve"> maddesinin üçüncü fıkrası</w:t>
      </w:r>
      <w:r w:rsidRPr="001E52B4">
        <w:rPr>
          <w:rFonts w:ascii="Times New Roman" w:eastAsia="Times New Roman" w:hAnsi="Times New Roman" w:cs="Times New Roman"/>
          <w:b/>
          <w:color w:val="000000"/>
          <w:lang w:eastAsia="tr-TR"/>
        </w:rPr>
        <w:t xml:space="preserve"> “</w:t>
      </w:r>
      <w:r w:rsidR="00851192" w:rsidRPr="001E52B4">
        <w:rPr>
          <w:rFonts w:ascii="Times New Roman" w:hAnsi="Times New Roman" w:cs="Times New Roman"/>
        </w:rPr>
        <w:t>Sınavlar, adaylara aynı veya farklı sorularla aynı anda veya farklı zamanlarda, basılı veya elektronik ortamda uygulanabilir. Sınavlar bireyselleştirilmiş sınav şeklinde de yapılabilir. Sınavlarda ek süre verilmek kaydıyla, adaylara aynı veya farklı sorulardan oluşan deneme soruları da sorulabilir. Adaylar dâhil hiç kimseye hangi sorunun deneme sorusu olduğu hakkında bilgi verilmez. Sınav puanları hesaplanırken güçlük ve ayırt edicilik özelliklerine göre her soru için farklı puan değeri belirlenebilir. Hangi alan veya konularda hangi sınav türlerinin uygulanacağına, ihtiyaçlar ve imkânlar çerçevesinde Yönetim Kurulu tarafından karar verilir.</w:t>
      </w:r>
    </w:p>
    <w:p w:rsidR="008F3142" w:rsidRPr="001E52B4" w:rsidRDefault="008F3142" w:rsidP="001E52B4">
      <w:pPr>
        <w:spacing w:before="60" w:after="60" w:line="240" w:lineRule="auto"/>
        <w:ind w:firstLine="340"/>
        <w:jc w:val="both"/>
        <w:rPr>
          <w:rFonts w:ascii="Times New Roman" w:eastAsia="Times New Roman" w:hAnsi="Times New Roman" w:cs="Times New Roman"/>
          <w:color w:val="000000"/>
          <w:lang w:eastAsia="tr-TR"/>
        </w:rPr>
      </w:pPr>
      <w:r w:rsidRPr="008F3142">
        <w:rPr>
          <w:rFonts w:ascii="Times New Roman" w:eastAsia="Times New Roman" w:hAnsi="Times New Roman" w:cs="Times New Roman"/>
          <w:b/>
          <w:color w:val="000000"/>
          <w:lang w:eastAsia="tr-TR"/>
        </w:rPr>
        <w:t xml:space="preserve">9 uncu maddesinin ikinci </w:t>
      </w:r>
      <w:r w:rsidRPr="001E52B4">
        <w:rPr>
          <w:rFonts w:ascii="Times New Roman" w:eastAsia="Times New Roman" w:hAnsi="Times New Roman" w:cs="Times New Roman"/>
          <w:b/>
          <w:color w:val="000000"/>
          <w:lang w:eastAsia="tr-TR"/>
        </w:rPr>
        <w:t>fıkrası “</w:t>
      </w:r>
      <w:proofErr w:type="gramStart"/>
      <w:r w:rsidRPr="008F3142">
        <w:rPr>
          <w:rFonts w:ascii="Times New Roman" w:eastAsia="Times New Roman" w:hAnsi="Times New Roman" w:cs="Times New Roman"/>
          <w:color w:val="000000"/>
          <w:lang w:eastAsia="tr-TR"/>
        </w:rPr>
        <w:t>(</w:t>
      </w:r>
      <w:proofErr w:type="gramEnd"/>
      <w:r w:rsidR="00851192" w:rsidRPr="001E52B4">
        <w:rPr>
          <w:rFonts w:ascii="Times New Roman" w:hAnsi="Times New Roman" w:cs="Times New Roman"/>
        </w:rPr>
        <w:t>Sorular ve cevapları, yapılan sınav sona erdikten sonra Yönetim Kurulu kararına istinaden özel erişim usulleri ile adaylara açıklanabilir. Ancak deneme soruları ve bu sorulara ilişkin bilgi ve belgeler sınav sonrasında hiçbir surette açıklanmaz ve paylaşılmaz. Bu soruları sınav sonrasında yetkilendirilmiş görevliler dışında herhangi bir yolla ezberlemek suretiyle de olsa elde ederek kaydeden, saklayan, aktaran ya da paylaşanlar hakkında 10 uncu madde hükümleri uygulanır. Bireyselleştirilmiş veya elektronik sınavlarda soruların açıklanıp açıklanmayacağı sınava başvuru aşamasında adaylardan alınacak onaylar çerçevesinde yürütülür.</w:t>
      </w:r>
      <w:r w:rsidRPr="001E52B4">
        <w:rPr>
          <w:rFonts w:ascii="Times New Roman" w:eastAsia="Times New Roman" w:hAnsi="Times New Roman" w:cs="Times New Roman"/>
          <w:color w:val="000000"/>
          <w:lang w:eastAsia="tr-TR"/>
        </w:rPr>
        <w:t>”</w:t>
      </w:r>
    </w:p>
    <w:p w:rsidR="00851192" w:rsidRPr="001E52B4" w:rsidRDefault="00851192" w:rsidP="001E52B4">
      <w:pPr>
        <w:spacing w:before="60" w:after="60" w:line="240" w:lineRule="auto"/>
        <w:ind w:firstLine="340"/>
        <w:jc w:val="both"/>
        <w:rPr>
          <w:rFonts w:ascii="Times New Roman" w:eastAsia="Times New Roman" w:hAnsi="Times New Roman" w:cs="Times New Roman"/>
          <w:color w:val="000000"/>
          <w:lang w:eastAsia="tr-TR"/>
        </w:rPr>
      </w:pPr>
    </w:p>
    <w:p w:rsidR="00851192" w:rsidRPr="001E52B4" w:rsidRDefault="00851192" w:rsidP="001E52B4">
      <w:pPr>
        <w:spacing w:before="60" w:after="60" w:line="240" w:lineRule="auto"/>
        <w:ind w:firstLine="340"/>
        <w:jc w:val="both"/>
        <w:rPr>
          <w:rFonts w:ascii="Times New Roman" w:eastAsia="Times New Roman" w:hAnsi="Times New Roman" w:cs="Times New Roman"/>
          <w:color w:val="000000"/>
          <w:lang w:eastAsia="tr-TR"/>
        </w:rPr>
      </w:pPr>
      <w:r w:rsidRPr="001E52B4">
        <w:rPr>
          <w:rFonts w:ascii="Times New Roman" w:eastAsia="Times New Roman" w:hAnsi="Times New Roman" w:cs="Times New Roman"/>
          <w:b/>
          <w:color w:val="000000"/>
          <w:lang w:eastAsia="tr-TR"/>
        </w:rPr>
        <w:t>9 uncu maddesinin sekiz</w:t>
      </w:r>
      <w:r w:rsidRPr="008F3142">
        <w:rPr>
          <w:rFonts w:ascii="Times New Roman" w:eastAsia="Times New Roman" w:hAnsi="Times New Roman" w:cs="Times New Roman"/>
          <w:b/>
          <w:color w:val="000000"/>
          <w:lang w:eastAsia="tr-TR"/>
        </w:rPr>
        <w:t xml:space="preserve">inci </w:t>
      </w:r>
      <w:r w:rsidRPr="001E52B4">
        <w:rPr>
          <w:rFonts w:ascii="Times New Roman" w:eastAsia="Times New Roman" w:hAnsi="Times New Roman" w:cs="Times New Roman"/>
          <w:b/>
          <w:color w:val="000000"/>
          <w:lang w:eastAsia="tr-TR"/>
        </w:rPr>
        <w:t xml:space="preserve">fıkrası </w:t>
      </w:r>
      <w:r w:rsidRPr="001E52B4">
        <w:rPr>
          <w:rFonts w:ascii="Times New Roman" w:eastAsia="Times New Roman" w:hAnsi="Times New Roman" w:cs="Times New Roman"/>
          <w:color w:val="000000"/>
          <w:lang w:eastAsia="tr-TR"/>
        </w:rPr>
        <w:t>“</w:t>
      </w:r>
      <w:r w:rsidRPr="001E52B4">
        <w:rPr>
          <w:rFonts w:ascii="Times New Roman" w:hAnsi="Times New Roman" w:cs="Times New Roman"/>
        </w:rPr>
        <w:t>Sınavlardan sonra incelenen sınav belgelerinde, elektronik kayıtlarda veya yapılan analizlerde olağandışı bulgulara rastlanması halinde adaylar, maliyeti Başkanlık tarafından karşılanmak üzere Yönetim Kurulu kararı ile eşdeğer sınava çağrılabilir. Adayın sınavının geçerli sayılıp sayılmayacağına eşdeğer sınav sonuçlarına bakılarak Yönetim Kurulu tarafından karar verilir. Çağrıya rağmen eşdeğer sınava katılmayan adayın sınavı geçersiz sayılır.</w:t>
      </w:r>
      <w:r w:rsidRPr="001E52B4">
        <w:rPr>
          <w:rFonts w:ascii="Times New Roman" w:eastAsia="Times New Roman" w:hAnsi="Times New Roman" w:cs="Times New Roman"/>
          <w:color w:val="000000"/>
          <w:lang w:eastAsia="tr-TR"/>
        </w:rPr>
        <w:t>”</w:t>
      </w:r>
    </w:p>
    <w:p w:rsidR="008F3142" w:rsidRPr="001E52B4" w:rsidRDefault="008F3142" w:rsidP="001E52B4">
      <w:pPr>
        <w:spacing w:before="60" w:after="60" w:line="240" w:lineRule="auto"/>
        <w:ind w:firstLine="340"/>
        <w:jc w:val="both"/>
        <w:rPr>
          <w:rFonts w:ascii="Times New Roman" w:eastAsia="Times New Roman" w:hAnsi="Times New Roman" w:cs="Times New Roman"/>
          <w:color w:val="000000"/>
          <w:lang w:eastAsia="tr-TR"/>
        </w:rPr>
      </w:pPr>
    </w:p>
    <w:p w:rsidR="008F3142" w:rsidRPr="001E52B4" w:rsidRDefault="008F3142" w:rsidP="001E52B4">
      <w:pPr>
        <w:spacing w:before="240" w:after="280" w:line="240" w:lineRule="auto"/>
        <w:jc w:val="both"/>
        <w:outlineLvl w:val="1"/>
        <w:rPr>
          <w:rFonts w:ascii="Times New Roman" w:eastAsia="Times New Roman" w:hAnsi="Times New Roman" w:cs="Times New Roman"/>
          <w:b/>
          <w:bCs/>
          <w:i/>
          <w:iCs/>
          <w:color w:val="FF0000"/>
          <w:lang w:eastAsia="tr-TR"/>
        </w:rPr>
      </w:pPr>
      <w:r w:rsidRPr="008F3142">
        <w:rPr>
          <w:rFonts w:ascii="Times New Roman" w:eastAsia="Times New Roman" w:hAnsi="Times New Roman" w:cs="Times New Roman"/>
          <w:b/>
          <w:color w:val="000000"/>
          <w:lang w:eastAsia="tr-TR"/>
        </w:rPr>
        <w:t>10 uncu maddesinin beşinci fıkrası</w:t>
      </w:r>
      <w:r w:rsidRPr="001E52B4">
        <w:rPr>
          <w:rFonts w:ascii="Times New Roman" w:eastAsia="Times New Roman" w:hAnsi="Times New Roman" w:cs="Times New Roman"/>
          <w:b/>
          <w:color w:val="000000"/>
          <w:lang w:eastAsia="tr-TR"/>
        </w:rPr>
        <w:t xml:space="preserve"> “</w:t>
      </w:r>
      <w:r w:rsidR="00851192" w:rsidRPr="001E52B4">
        <w:rPr>
          <w:rFonts w:ascii="Times New Roman" w:hAnsi="Times New Roman" w:cs="Times New Roman"/>
        </w:rPr>
        <w:t xml:space="preserve">Sınavda kopya çektiği veya bu yönde fiiller işlediği tespit edilen adayın sınavı ile çok oturumlu sınavlarda oturumların herhangi birinde kopya çektiği veya bu </w:t>
      </w:r>
      <w:r w:rsidR="00851192" w:rsidRPr="001E52B4">
        <w:rPr>
          <w:rFonts w:ascii="Times New Roman" w:hAnsi="Times New Roman" w:cs="Times New Roman"/>
        </w:rPr>
        <w:lastRenderedPageBreak/>
        <w:t>yönde fiiller işlediği tespit edilen adayın bu oturumlardan oluşan sınavı iptal edilir. Bu aday, sınavın yapıldığı tarihten itibaren iki yıl süreyle Başkanlık tarafından yapılan hiçbir sınava ve yerleştirmeye aday olarak başvuramaz ve giremez. Sınavı iptal edilenlerin, iptal kararı verilmeden önce, bu sınavdaki veya yasaklılık süresi içinde girmiş olduğu Başkanlıkça yapılan bir sınavdaki başarısına dayalı olarak bir kamu görevine atanmış veya sair bir hak iktisap etmiş olması hâlinde, ilgili kurum yetkilileri tarafından görevine derhal son verilir ve kendisine sağlanan hak geri alınır. Bu fıkrada yer alan hükümler ikinci, üçüncü ve dördüncü fıkralarda yer alan fiilleri işleyen adaylar hakkında da uygulanır.</w:t>
      </w:r>
      <w:r w:rsidRPr="001E52B4">
        <w:rPr>
          <w:rFonts w:ascii="Times New Roman" w:eastAsia="Times New Roman" w:hAnsi="Times New Roman" w:cs="Times New Roman"/>
          <w:b/>
          <w:color w:val="000000"/>
          <w:lang w:eastAsia="tr-TR"/>
        </w:rPr>
        <w:t>”</w:t>
      </w:r>
    </w:p>
    <w:p w:rsidR="008F3142" w:rsidRPr="001E52B4" w:rsidRDefault="008F3142" w:rsidP="001E52B4">
      <w:pPr>
        <w:spacing w:before="240" w:after="280" w:line="240" w:lineRule="auto"/>
        <w:jc w:val="both"/>
        <w:outlineLvl w:val="1"/>
        <w:rPr>
          <w:rFonts w:ascii="Times New Roman" w:eastAsia="Times New Roman" w:hAnsi="Times New Roman" w:cs="Times New Roman"/>
          <w:b/>
          <w:bCs/>
          <w:i/>
          <w:iCs/>
          <w:color w:val="FF0000"/>
          <w:lang w:eastAsia="tr-TR"/>
        </w:rPr>
      </w:pPr>
      <w:r w:rsidRPr="008F3142">
        <w:rPr>
          <w:rFonts w:ascii="Times New Roman" w:eastAsia="Times New Roman" w:hAnsi="Times New Roman" w:cs="Times New Roman"/>
          <w:b/>
          <w:color w:val="000000"/>
          <w:lang w:eastAsia="tr-TR"/>
        </w:rPr>
        <w:t>10 uncu maddesinin sekizinci fıkrası</w:t>
      </w:r>
      <w:r w:rsidRPr="001E52B4">
        <w:rPr>
          <w:rFonts w:ascii="Times New Roman" w:eastAsia="Times New Roman" w:hAnsi="Times New Roman" w:cs="Times New Roman"/>
          <w:b/>
          <w:color w:val="000000"/>
          <w:lang w:eastAsia="tr-TR"/>
        </w:rPr>
        <w:t xml:space="preserve"> “</w:t>
      </w:r>
      <w:r w:rsidR="00851192" w:rsidRPr="001E52B4">
        <w:rPr>
          <w:rFonts w:ascii="Times New Roman" w:hAnsi="Times New Roman" w:cs="Times New Roman"/>
        </w:rPr>
        <w:t xml:space="preserve">Bu Kanun hükümlerine göre kamu görevlisi sayılan kişiler hakkında, görevleriyle bağlantılı olarak işledikleri iddia edilen suçlardan dolayı, </w:t>
      </w:r>
      <w:proofErr w:type="gramStart"/>
      <w:r w:rsidR="00851192" w:rsidRPr="001E52B4">
        <w:rPr>
          <w:rFonts w:ascii="Times New Roman" w:hAnsi="Times New Roman" w:cs="Times New Roman"/>
        </w:rPr>
        <w:t>2/12/1999</w:t>
      </w:r>
      <w:proofErr w:type="gramEnd"/>
      <w:r w:rsidR="00851192" w:rsidRPr="001E52B4">
        <w:rPr>
          <w:rFonts w:ascii="Times New Roman" w:hAnsi="Times New Roman" w:cs="Times New Roman"/>
        </w:rPr>
        <w:t xml:space="preserve"> tarihli ve 4483 sayılı Memurlar ve Diğer Kamu Görevlilerinin Yargılanması Hakkında Kanun hükümlerine göre, soruşturma izni kararı vermeye ÖSYM Yönetim Kurulu; Yönetim Kurulu Başkan ve üyeleri hakkında ise Yükseköğretim Genel Kurulu yetkilidir</w:t>
      </w:r>
      <w:r w:rsidRPr="001E52B4">
        <w:rPr>
          <w:rFonts w:ascii="Times New Roman" w:eastAsia="Times New Roman" w:hAnsi="Times New Roman" w:cs="Times New Roman"/>
          <w:b/>
          <w:color w:val="000000"/>
          <w:lang w:eastAsia="tr-TR"/>
        </w:rPr>
        <w:t>”</w:t>
      </w:r>
    </w:p>
    <w:sectPr w:rsidR="008F3142" w:rsidRPr="001E52B4" w:rsidSect="00CE13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altName w:val="Times New Roman P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F3142"/>
    <w:rsid w:val="001E52B4"/>
    <w:rsid w:val="00851192"/>
    <w:rsid w:val="008F3142"/>
    <w:rsid w:val="00CE13AF"/>
    <w:rsid w:val="00EF30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AF"/>
  </w:style>
  <w:style w:type="paragraph" w:styleId="Balk1">
    <w:name w:val="heading 1"/>
    <w:basedOn w:val="Normal"/>
    <w:link w:val="Balk1Char"/>
    <w:uiPriority w:val="9"/>
    <w:qFormat/>
    <w:rsid w:val="008F3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F314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F314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F3142"/>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8F3142"/>
  </w:style>
  <w:style w:type="character" w:styleId="SayfaNumaras">
    <w:name w:val="page number"/>
    <w:basedOn w:val="VarsaylanParagrafYazTipi"/>
    <w:uiPriority w:val="99"/>
    <w:semiHidden/>
    <w:unhideWhenUsed/>
    <w:rsid w:val="008F3142"/>
  </w:style>
  <w:style w:type="character" w:customStyle="1" w:styleId="normal1">
    <w:name w:val="normal1"/>
    <w:basedOn w:val="VarsaylanParagrafYazTipi"/>
    <w:rsid w:val="008F3142"/>
  </w:style>
  <w:style w:type="character" w:customStyle="1" w:styleId="fontstyle12">
    <w:name w:val="fontstyle12"/>
    <w:basedOn w:val="VarsaylanParagrafYazTipi"/>
    <w:rsid w:val="008F3142"/>
  </w:style>
  <w:style w:type="character" w:customStyle="1" w:styleId="fontstyle13">
    <w:name w:val="fontstyle13"/>
    <w:basedOn w:val="VarsaylanParagrafYazTipi"/>
    <w:rsid w:val="008F3142"/>
  </w:style>
  <w:style w:type="character" w:customStyle="1" w:styleId="fontstyle11">
    <w:name w:val="fontstyle11"/>
    <w:basedOn w:val="VarsaylanParagrafYazTipi"/>
    <w:rsid w:val="008F3142"/>
  </w:style>
  <w:style w:type="character" w:customStyle="1" w:styleId="fontstyle14">
    <w:name w:val="fontstyle14"/>
    <w:basedOn w:val="VarsaylanParagrafYazTipi"/>
    <w:rsid w:val="008F3142"/>
  </w:style>
  <w:style w:type="paragraph" w:customStyle="1" w:styleId="listeparagraf1">
    <w:name w:val="listeparagraf1"/>
    <w:basedOn w:val="Normal"/>
    <w:rsid w:val="008F31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8F31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5698677">
      <w:bodyDiv w:val="1"/>
      <w:marLeft w:val="0"/>
      <w:marRight w:val="0"/>
      <w:marTop w:val="0"/>
      <w:marBottom w:val="0"/>
      <w:divBdr>
        <w:top w:val="none" w:sz="0" w:space="0" w:color="auto"/>
        <w:left w:val="none" w:sz="0" w:space="0" w:color="auto"/>
        <w:bottom w:val="none" w:sz="0" w:space="0" w:color="auto"/>
        <w:right w:val="none" w:sz="0" w:space="0" w:color="auto"/>
      </w:divBdr>
      <w:divsChild>
        <w:div w:id="1553231614">
          <w:marLeft w:val="0"/>
          <w:marRight w:val="0"/>
          <w:marTop w:val="0"/>
          <w:marBottom w:val="0"/>
          <w:divBdr>
            <w:top w:val="none" w:sz="0" w:space="0" w:color="auto"/>
            <w:left w:val="none" w:sz="0" w:space="0" w:color="auto"/>
            <w:bottom w:val="none" w:sz="0" w:space="0" w:color="auto"/>
            <w:right w:val="none" w:sz="0" w:space="0" w:color="auto"/>
          </w:divBdr>
        </w:div>
      </w:divsChild>
    </w:div>
    <w:div w:id="21124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709</Words>
  <Characters>4047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MehmetAL</dc:creator>
  <cp:lastModifiedBy>MehmetAL</cp:lastModifiedBy>
  <cp:revision>3</cp:revision>
  <dcterms:created xsi:type="dcterms:W3CDTF">2017-06-08T12:57:00Z</dcterms:created>
  <dcterms:modified xsi:type="dcterms:W3CDTF">2017-06-08T13:19:00Z</dcterms:modified>
</cp:coreProperties>
</file>